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6A" w:rsidRPr="00CF1611" w:rsidRDefault="002A7E24" w:rsidP="000D4C3E">
      <w:pPr>
        <w:pStyle w:val="10"/>
        <w:jc w:val="center"/>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t>ВЫВОДЫ И РЕКОМЕНДАЦИИ ПО РЕЗУЛЬТАТАМ СБОРА, ОБОБЩЕНИЯ И АНАЛИЗА ИНФОРМАЦИИ</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t>1) РЕЗУЛЬТАТЫ СБОРА, ОБОБЩЕНИЯ И АНАЛИЗА ИНФОРМАЦИИ</w:t>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3B1E6A" w:rsidRPr="00CF1611" w:rsidRDefault="003B1E6A">
      <w:pPr>
        <w:pStyle w:val="10"/>
        <w:rPr>
          <w:rFonts w:ascii="Times New Roman" w:eastAsia="Times New Roman" w:hAnsi="Times New Roman" w:cs="Times New Roman"/>
          <w:sz w:val="24"/>
          <w:szCs w:val="24"/>
        </w:rPr>
      </w:pPr>
    </w:p>
    <w:tbl>
      <w:tblPr>
        <w:tblStyle w:val="a6"/>
        <w:tblW w:w="157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70"/>
        <w:gridCol w:w="10665"/>
      </w:tblGrid>
      <w:tr w:rsidR="003B1E6A" w:rsidRPr="00CF1611">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зоны отдыха (ожидания)</w:t>
            </w:r>
            <w:bookmarkStart w:id="0" w:name="_GoBack"/>
            <w:bookmarkEnd w:id="0"/>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tabs>
                <w:tab w:val="right" w:pos="6228"/>
              </w:tabs>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w:t>
            </w:r>
            <w:r w:rsidRPr="00CF1611">
              <w:rPr>
                <w:rFonts w:ascii="Times New Roman" w:eastAsia="Times New Roman" w:hAnsi="Times New Roman" w:cs="Times New Roman"/>
                <w:sz w:val="24"/>
                <w:szCs w:val="24"/>
              </w:rPr>
              <w:lastRenderedPageBreak/>
              <w:t>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наличие и понятность навигации внутри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w:t>
            </w:r>
          </w:p>
        </w:tc>
      </w:tr>
      <w:tr w:rsidR="003B1E6A" w:rsidRPr="00CF1611">
        <w:trPr>
          <w:trHeight w:val="7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и доступность питьевой воды</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w:t>
            </w:r>
          </w:p>
        </w:tc>
      </w:tr>
      <w:tr w:rsidR="003B1E6A" w:rsidRPr="00CF1611">
        <w:trPr>
          <w:trHeight w:val="5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и доступность санитарно-гигиенических помещений</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w:t>
            </w:r>
          </w:p>
        </w:tc>
      </w:tr>
      <w:tr w:rsidR="003B1E6A" w:rsidRPr="00CF1611">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санитарное состояние помещений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b/>
          <w:sz w:val="24"/>
          <w:szCs w:val="24"/>
        </w:rPr>
      </w:pPr>
      <w:r w:rsidRPr="00CF1611">
        <w:rPr>
          <w:rFonts w:ascii="Times New Roman" w:hAnsi="Times New Roman" w:cs="Times New Roman"/>
          <w:sz w:val="24"/>
          <w:szCs w:val="24"/>
        </w:rPr>
        <w:br w:type="page"/>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t>О ДОСТУПНОСТИ УСЛУГ ДЛЯ ИНВАЛИДОВ</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3B1E6A" w:rsidRPr="00CF1611" w:rsidRDefault="003B1E6A">
      <w:pPr>
        <w:pStyle w:val="10"/>
        <w:rPr>
          <w:rFonts w:ascii="Times New Roman" w:eastAsia="Times New Roman" w:hAnsi="Times New Roman" w:cs="Times New Roman"/>
          <w:sz w:val="24"/>
          <w:szCs w:val="24"/>
        </w:rPr>
      </w:pPr>
    </w:p>
    <w:tbl>
      <w:tblPr>
        <w:tblStyle w:val="a7"/>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10"/>
      </w:tblGrid>
      <w:tr w:rsidR="003B1E6A" w:rsidRPr="00CF1611">
        <w:trPr>
          <w:trHeight w:val="154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оборудование входных групп пандусами (подъемными платформами)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6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выделенных стоянок для автотранспортны</w:t>
            </w:r>
            <w:r w:rsidRPr="00CF1611">
              <w:rPr>
                <w:rFonts w:ascii="Times New Roman" w:eastAsia="Times New Roman" w:hAnsi="Times New Roman" w:cs="Times New Roman"/>
                <w:sz w:val="24"/>
                <w:szCs w:val="24"/>
              </w:rPr>
              <w:lastRenderedPageBreak/>
              <w:t>х средств инвалидов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w:t>
            </w:r>
            <w:r w:rsidRPr="00CF1611">
              <w:rPr>
                <w:rFonts w:ascii="Times New Roman" w:eastAsia="Times New Roman" w:hAnsi="Times New Roman" w:cs="Times New Roman"/>
                <w:sz w:val="24"/>
                <w:szCs w:val="24"/>
              </w:rPr>
              <w:lastRenderedPageBreak/>
              <w:t>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12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наличие адаптированных лифтов, поручней, расширенных дверных проемов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w:t>
            </w:r>
            <w:r w:rsidRPr="00CF1611">
              <w:rPr>
                <w:rFonts w:ascii="Times New Roman" w:eastAsia="Times New Roman" w:hAnsi="Times New Roman" w:cs="Times New Roman"/>
                <w:sz w:val="24"/>
                <w:szCs w:val="24"/>
              </w:rPr>
              <w:lastRenderedPageBreak/>
              <w:t>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36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наличие сменных кресел-колясок</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70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w:t>
            </w:r>
            <w:r w:rsidRPr="00CF1611">
              <w:rPr>
                <w:rFonts w:ascii="Times New Roman" w:eastAsia="Times New Roman" w:hAnsi="Times New Roman" w:cs="Times New Roman"/>
                <w:sz w:val="24"/>
                <w:szCs w:val="24"/>
              </w:rPr>
              <w:lastRenderedPageBreak/>
              <w:t>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3B1E6A" w:rsidRPr="00CF1611" w:rsidRDefault="003B1E6A">
      <w:pPr>
        <w:pStyle w:val="10"/>
        <w:rPr>
          <w:rFonts w:ascii="Times New Roman" w:eastAsia="Times New Roman" w:hAnsi="Times New Roman" w:cs="Times New Roman"/>
          <w:sz w:val="24"/>
          <w:szCs w:val="24"/>
        </w:rPr>
      </w:pPr>
    </w:p>
    <w:tbl>
      <w:tblPr>
        <w:tblStyle w:val="a8"/>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3725"/>
      </w:tblGrid>
      <w:tr w:rsidR="003B1E6A" w:rsidRPr="00CF1611">
        <w:trPr>
          <w:trHeight w:val="9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w:t>
            </w:r>
            <w:r w:rsidRPr="00CF1611">
              <w:rPr>
                <w:rFonts w:ascii="Times New Roman" w:eastAsia="Times New Roman" w:hAnsi="Times New Roman" w:cs="Times New Roman"/>
                <w:sz w:val="24"/>
                <w:szCs w:val="24"/>
              </w:rPr>
              <w:lastRenderedPageBreak/>
              <w:t>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188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92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CF1611">
              <w:rPr>
                <w:rFonts w:ascii="Times New Roman" w:eastAsia="Times New Roman" w:hAnsi="Times New Roman" w:cs="Times New Roman"/>
                <w:sz w:val="24"/>
                <w:szCs w:val="24"/>
              </w:rPr>
              <w:t>сурдопереводчика</w:t>
            </w:r>
            <w:proofErr w:type="spellEnd"/>
            <w:r w:rsidRPr="00CF1611">
              <w:rPr>
                <w:rFonts w:ascii="Times New Roman" w:eastAsia="Times New Roman" w:hAnsi="Times New Roman" w:cs="Times New Roman"/>
                <w:sz w:val="24"/>
                <w:szCs w:val="24"/>
              </w:rPr>
              <w:t xml:space="preserve"> (</w:t>
            </w:r>
            <w:proofErr w:type="spellStart"/>
            <w:r w:rsidRPr="00CF1611">
              <w:rPr>
                <w:rFonts w:ascii="Times New Roman" w:eastAsia="Times New Roman" w:hAnsi="Times New Roman" w:cs="Times New Roman"/>
                <w:sz w:val="24"/>
                <w:szCs w:val="24"/>
              </w:rPr>
              <w:t>тифлосурдопереводчика</w:t>
            </w:r>
            <w:proofErr w:type="spellEnd"/>
            <w:r w:rsidRPr="00CF1611">
              <w:rPr>
                <w:rFonts w:ascii="Times New Roman" w:eastAsia="Times New Roman" w:hAnsi="Times New Roman" w:cs="Times New Roman"/>
                <w:sz w:val="24"/>
                <w:szCs w:val="24"/>
              </w:rPr>
              <w:t>)</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w:t>
            </w:r>
            <w:r w:rsidRPr="00CF1611">
              <w:rPr>
                <w:rFonts w:ascii="Times New Roman" w:eastAsia="Times New Roman" w:hAnsi="Times New Roman" w:cs="Times New Roman"/>
                <w:sz w:val="24"/>
                <w:szCs w:val="24"/>
              </w:rPr>
              <w:lastRenderedPageBreak/>
              <w:t>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7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альтернативной версии сайта организации для инвалидов по зрению</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Дальнезакорская средняя общеобразовательная школа; Муниципальное казённое дошкольное образовательное учреждение детский сад № 7;</w:t>
            </w:r>
          </w:p>
        </w:tc>
      </w:tr>
      <w:tr w:rsidR="003B1E6A" w:rsidRPr="00CF1611">
        <w:trPr>
          <w:trHeight w:val="10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w:t>
            </w:r>
            <w:r w:rsidRPr="00CF1611">
              <w:rPr>
                <w:rFonts w:ascii="Times New Roman" w:eastAsia="Times New Roman" w:hAnsi="Times New Roman" w:cs="Times New Roman"/>
                <w:sz w:val="24"/>
                <w:szCs w:val="24"/>
              </w:rPr>
              <w:lastRenderedPageBreak/>
              <w:t>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120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возможность предоставления образовательных услуг в дистанционном режиме или на дому</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bl>
    <w:p w:rsidR="003B1E6A" w:rsidRPr="00CF1611" w:rsidRDefault="003B1E6A">
      <w:pPr>
        <w:pStyle w:val="10"/>
        <w:rPr>
          <w:rFonts w:ascii="Times New Roman" w:eastAsia="Times New Roman" w:hAnsi="Times New Roman" w:cs="Times New Roman"/>
          <w:b/>
          <w:sz w:val="24"/>
          <w:szCs w:val="24"/>
        </w:rPr>
      </w:pPr>
    </w:p>
    <w:p w:rsidR="003B1E6A" w:rsidRPr="00CF1611" w:rsidRDefault="002A7E24">
      <w:pPr>
        <w:pStyle w:val="10"/>
        <w:rPr>
          <w:rFonts w:ascii="Times New Roman" w:eastAsia="Times New Roman" w:hAnsi="Times New Roman" w:cs="Times New Roman"/>
          <w:b/>
          <w:sz w:val="24"/>
          <w:szCs w:val="24"/>
        </w:rPr>
      </w:pPr>
      <w:r w:rsidRPr="00CF1611">
        <w:rPr>
          <w:rFonts w:ascii="Times New Roman" w:hAnsi="Times New Roman" w:cs="Times New Roman"/>
          <w:sz w:val="24"/>
          <w:szCs w:val="24"/>
        </w:rPr>
        <w:br w:type="page"/>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Анализируемые единицы информации: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дате создания образовательной организации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учредителе, учредителях образовательной организации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режиме, графике работы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контактных телефонах и об адресах электронной почты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CF1611">
        <w:rPr>
          <w:rFonts w:ascii="Times New Roman" w:eastAsia="Times New Roman" w:hAnsi="Times New Roman" w:cs="Times New Roman"/>
          <w:sz w:val="24"/>
          <w:szCs w:val="24"/>
        </w:rPr>
        <w:t>))*</w:t>
      </w:r>
      <w:proofErr w:type="gramEnd"/>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Устав образовательной организации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Свидетельства о государственной аккредитации (с приложениями)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Отчет о результатах самообследования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CF1611">
        <w:rPr>
          <w:rFonts w:ascii="Times New Roman" w:eastAsia="Times New Roman" w:hAnsi="Times New Roman" w:cs="Times New Roman"/>
          <w:sz w:val="24"/>
          <w:szCs w:val="24"/>
        </w:rPr>
        <w:t>наличии)*</w:t>
      </w:r>
      <w:proofErr w:type="gramEnd"/>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реализуемых уровнях образования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формах обучения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нормативных сроках обучения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календарных учебных графиках с приложением их копий</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Информация о языках, на которых осуществляется образование (обучение)</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Уровень образования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CF1611">
        <w:rPr>
          <w:rFonts w:ascii="Times New Roman" w:eastAsia="Times New Roman" w:hAnsi="Times New Roman" w:cs="Times New Roman"/>
          <w:sz w:val="24"/>
          <w:szCs w:val="24"/>
        </w:rPr>
        <w:t>наличии)*</w:t>
      </w:r>
      <w:proofErr w:type="gramEnd"/>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        Информация о наличии и порядке оказания платных образовательных услуг (при </w:t>
      </w:r>
      <w:proofErr w:type="gramStart"/>
      <w:r w:rsidRPr="00CF1611">
        <w:rPr>
          <w:rFonts w:ascii="Times New Roman" w:eastAsia="Times New Roman" w:hAnsi="Times New Roman" w:cs="Times New Roman"/>
          <w:sz w:val="24"/>
          <w:szCs w:val="24"/>
        </w:rPr>
        <w:t>наличии)*</w:t>
      </w:r>
      <w:proofErr w:type="gramEnd"/>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3B1E6A" w:rsidRPr="00CF1611" w:rsidRDefault="003B1E6A">
      <w:pPr>
        <w:pStyle w:val="10"/>
        <w:rPr>
          <w:rFonts w:ascii="Times New Roman" w:eastAsia="Times New Roman" w:hAnsi="Times New Roman" w:cs="Times New Roman"/>
          <w:sz w:val="24"/>
          <w:szCs w:val="24"/>
        </w:rPr>
      </w:pPr>
    </w:p>
    <w:tbl>
      <w:tblPr>
        <w:tblStyle w:val="a9"/>
        <w:tblW w:w="154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355"/>
        <w:gridCol w:w="1095"/>
      </w:tblGrid>
      <w:tr w:rsidR="003B1E6A" w:rsidRPr="00CF1611">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дате создания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w:t>
            </w:r>
          </w:p>
        </w:tc>
      </w:tr>
      <w:tr w:rsidR="003B1E6A" w:rsidRPr="00CF1611">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3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режиме, графике работы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9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CF1611">
              <w:rPr>
                <w:rFonts w:ascii="Times New Roman" w:eastAsia="Times New Roman" w:hAnsi="Times New Roman" w:cs="Times New Roman"/>
                <w:sz w:val="24"/>
                <w:szCs w:val="24"/>
              </w:rPr>
              <w:t>))*</w:t>
            </w:r>
            <w:proofErr w:type="gram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w:t>
            </w:r>
          </w:p>
        </w:tc>
      </w:tr>
      <w:tr w:rsidR="003B1E6A" w:rsidRPr="00CF1611">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Устав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Свидетельства о государственной аккредитации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12</w:t>
            </w:r>
          </w:p>
        </w:tc>
      </w:tr>
      <w:tr w:rsidR="003B1E6A" w:rsidRPr="00CF1611">
        <w:trPr>
          <w:trHeight w:val="6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1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w:t>
            </w:r>
          </w:p>
        </w:tc>
      </w:tr>
      <w:tr w:rsidR="003B1E6A" w:rsidRPr="00CF1611">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2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Отчет о результатах самообследования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18</w:t>
            </w:r>
          </w:p>
        </w:tc>
      </w:tr>
      <w:tr w:rsidR="003B1E6A" w:rsidRPr="00CF1611">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CF1611">
              <w:rPr>
                <w:rFonts w:ascii="Times New Roman" w:eastAsia="Times New Roman" w:hAnsi="Times New Roman" w:cs="Times New Roman"/>
                <w:sz w:val="24"/>
                <w:szCs w:val="24"/>
              </w:rPr>
              <w:t>наличии)*</w:t>
            </w:r>
            <w:proofErr w:type="gram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2</w:t>
            </w:r>
          </w:p>
        </w:tc>
      </w:tr>
      <w:tr w:rsidR="003B1E6A" w:rsidRPr="00CF1611">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реализуемых уровнях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4</w:t>
            </w:r>
          </w:p>
        </w:tc>
      </w:tr>
      <w:tr w:rsidR="003B1E6A" w:rsidRPr="00CF1611">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формах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5</w:t>
            </w:r>
          </w:p>
        </w:tc>
      </w:tr>
      <w:tr w:rsidR="003B1E6A" w:rsidRPr="00CF1611">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нормативных сроках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5</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w:t>
            </w:r>
          </w:p>
        </w:tc>
      </w:tr>
      <w:tr w:rsidR="003B1E6A" w:rsidRPr="00CF1611">
        <w:trPr>
          <w:trHeight w:val="1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3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10</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15</w:t>
            </w:r>
          </w:p>
        </w:tc>
      </w:tr>
      <w:tr w:rsidR="003B1E6A" w:rsidRPr="00CF1611">
        <w:trPr>
          <w:trHeight w:val="1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6</w:t>
            </w:r>
          </w:p>
        </w:tc>
      </w:tr>
      <w:tr w:rsidR="003B1E6A" w:rsidRPr="00CF1611">
        <w:trPr>
          <w:trHeight w:val="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2</w:t>
            </w:r>
          </w:p>
        </w:tc>
      </w:tr>
      <w:tr w:rsidR="003B1E6A" w:rsidRPr="00CF1611">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6</w:t>
            </w:r>
          </w:p>
        </w:tc>
      </w:tr>
      <w:tr w:rsidR="003B1E6A" w:rsidRPr="00CF1611">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6</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3</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19</w:t>
            </w:r>
          </w:p>
        </w:tc>
      </w:tr>
      <w:tr w:rsidR="003B1E6A" w:rsidRPr="00CF1611">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Уровень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4</w:t>
            </w:r>
          </w:p>
        </w:tc>
      </w:tr>
      <w:tr w:rsidR="003B1E6A" w:rsidRPr="00CF1611">
        <w:trPr>
          <w:trHeight w:val="5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4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0</w:t>
            </w:r>
          </w:p>
        </w:tc>
      </w:tr>
      <w:tr w:rsidR="003B1E6A" w:rsidRPr="00CF1611">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15</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7</w:t>
            </w:r>
          </w:p>
        </w:tc>
      </w:tr>
      <w:tr w:rsidR="003B1E6A" w:rsidRPr="00CF1611">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8</w:t>
            </w:r>
          </w:p>
        </w:tc>
      </w:tr>
      <w:tr w:rsidR="003B1E6A" w:rsidRPr="00CF1611">
        <w:trPr>
          <w:trHeight w:val="4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8</w:t>
            </w:r>
          </w:p>
        </w:tc>
      </w:tr>
      <w:tr w:rsidR="003B1E6A" w:rsidRPr="00CF1611">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17</w:t>
            </w:r>
          </w:p>
        </w:tc>
      </w:tr>
      <w:tr w:rsidR="003B1E6A" w:rsidRPr="00CF1611">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16</w:t>
            </w:r>
          </w:p>
        </w:tc>
      </w:tr>
      <w:tr w:rsidR="003B1E6A" w:rsidRPr="00CF1611">
        <w:trPr>
          <w:trHeight w:val="1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наличии и условиях предоставления обучающимся стипендий, мер социальной поддержки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3</w:t>
            </w:r>
          </w:p>
        </w:tc>
      </w:tr>
      <w:tr w:rsidR="003B1E6A" w:rsidRPr="00CF1611">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CF1611">
              <w:rPr>
                <w:rFonts w:ascii="Times New Roman" w:eastAsia="Times New Roman" w:hAnsi="Times New Roman" w:cs="Times New Roman"/>
                <w:sz w:val="24"/>
                <w:szCs w:val="24"/>
              </w:rPr>
              <w:t>наличии)*</w:t>
            </w:r>
            <w:proofErr w:type="gram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17</w:t>
            </w:r>
          </w:p>
        </w:tc>
      </w:tr>
      <w:tr w:rsidR="003B1E6A" w:rsidRPr="00CF1611">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Информация о наличии и порядке оказания платных образовательных услуг (при </w:t>
            </w:r>
            <w:proofErr w:type="gramStart"/>
            <w:r w:rsidRPr="00CF1611">
              <w:rPr>
                <w:rFonts w:ascii="Times New Roman" w:eastAsia="Times New Roman" w:hAnsi="Times New Roman" w:cs="Times New Roman"/>
                <w:sz w:val="24"/>
                <w:szCs w:val="24"/>
              </w:rPr>
              <w:t>наличии)*</w:t>
            </w:r>
            <w:proofErr w:type="gram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2</w:t>
            </w:r>
          </w:p>
        </w:tc>
      </w:tr>
      <w:tr w:rsidR="003B1E6A" w:rsidRPr="00CF1611">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22</w:t>
            </w:r>
          </w:p>
        </w:tc>
      </w:tr>
      <w:tr w:rsidR="003B1E6A" w:rsidRPr="00CF1611">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w:t>
            </w:r>
          </w:p>
        </w:tc>
      </w:tr>
      <w:tr w:rsidR="003B1E6A" w:rsidRPr="00CF1611">
        <w:trPr>
          <w:trHeight w:val="8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ПРИМЕЧАНИЕ:</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sidRPr="00CF1611">
        <w:rPr>
          <w:rFonts w:ascii="Times New Roman" w:eastAsia="Times New Roman" w:hAnsi="Times New Roman" w:cs="Times New Roman"/>
          <w:sz w:val="24"/>
          <w:szCs w:val="24"/>
        </w:rPr>
        <w:t>качества  «</w:t>
      </w:r>
      <w:proofErr w:type="gramEnd"/>
      <w:r w:rsidRPr="00CF1611">
        <w:rPr>
          <w:rFonts w:ascii="Times New Roman" w:eastAsia="Times New Roman" w:hAnsi="Times New Roman" w:cs="Times New Roman"/>
          <w:sz w:val="24"/>
          <w:szCs w:val="24"/>
        </w:rPr>
        <w:t xml:space="preserve">Открытость и доступность информации об организации социальной сферы».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3B1E6A" w:rsidRPr="00CF1611" w:rsidRDefault="003B1E6A">
      <w:pPr>
        <w:pStyle w:val="10"/>
        <w:rPr>
          <w:rFonts w:ascii="Times New Roman" w:eastAsia="Times New Roman" w:hAnsi="Times New Roman" w:cs="Times New Roman"/>
          <w:sz w:val="24"/>
          <w:szCs w:val="24"/>
        </w:rPr>
      </w:pPr>
    </w:p>
    <w:tbl>
      <w:tblPr>
        <w:tblStyle w:val="aa"/>
        <w:tblW w:w="156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0035"/>
      </w:tblGrid>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дате создания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дошкольное образовательное учреждение детский сад № 6 с. Чикан;</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режиме, графике работы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5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CF1611">
              <w:rPr>
                <w:rFonts w:ascii="Times New Roman" w:eastAsia="Times New Roman" w:hAnsi="Times New Roman" w:cs="Times New Roman"/>
                <w:sz w:val="24"/>
                <w:szCs w:val="24"/>
              </w:rPr>
              <w:t>))*</w:t>
            </w:r>
            <w:proofErr w:type="gram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Лукиновская основная общеобразовательная школа;</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Устав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Свидетельства о государственной аккредитации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w:t>
            </w:r>
            <w:r w:rsidRPr="00CF1611">
              <w:rPr>
                <w:rFonts w:ascii="Times New Roman" w:eastAsia="Times New Roman" w:hAnsi="Times New Roman" w:cs="Times New Roman"/>
                <w:sz w:val="24"/>
                <w:szCs w:val="24"/>
              </w:rPr>
              <w:lastRenderedPageBreak/>
              <w:t>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2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дошкольное образовательное учреждение детский сад № 6 с. Чикан;</w:t>
            </w:r>
          </w:p>
        </w:tc>
      </w:tr>
      <w:tr w:rsidR="003B1E6A" w:rsidRPr="00CF1611">
        <w:trPr>
          <w:trHeight w:val="1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Отчет о результатах самообследования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w:t>
            </w:r>
            <w:r w:rsidRPr="00CF1611">
              <w:rPr>
                <w:rFonts w:ascii="Times New Roman" w:eastAsia="Times New Roman" w:hAnsi="Times New Roman" w:cs="Times New Roman"/>
                <w:sz w:val="24"/>
                <w:szCs w:val="24"/>
              </w:rPr>
              <w:lastRenderedPageBreak/>
              <w:t>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w:t>
            </w:r>
            <w:r w:rsidRPr="00CF1611">
              <w:rPr>
                <w:rFonts w:ascii="Times New Roman" w:eastAsia="Times New Roman" w:hAnsi="Times New Roman" w:cs="Times New Roman"/>
                <w:sz w:val="24"/>
                <w:szCs w:val="24"/>
              </w:rPr>
              <w:lastRenderedPageBreak/>
              <w:t>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CF1611">
              <w:rPr>
                <w:rFonts w:ascii="Times New Roman" w:eastAsia="Times New Roman" w:hAnsi="Times New Roman" w:cs="Times New Roman"/>
                <w:sz w:val="24"/>
                <w:szCs w:val="24"/>
              </w:rPr>
              <w:t>наличии)*</w:t>
            </w:r>
            <w:proofErr w:type="gram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Лукиновская основная общеобразовательная школа;</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реализуемых уровнях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формах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Тимошинская основная общеобразовательная </w:t>
            </w:r>
            <w:r w:rsidRPr="00CF1611">
              <w:rPr>
                <w:rFonts w:ascii="Times New Roman" w:eastAsia="Times New Roman" w:hAnsi="Times New Roman" w:cs="Times New Roman"/>
                <w:sz w:val="24"/>
                <w:szCs w:val="24"/>
              </w:rPr>
              <w:lastRenderedPageBreak/>
              <w:t>школа;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нормативных сроках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1 «Берёзка»; Муниципальное казённое </w:t>
            </w:r>
            <w:r w:rsidRPr="00CF1611">
              <w:rPr>
                <w:rFonts w:ascii="Times New Roman" w:eastAsia="Times New Roman" w:hAnsi="Times New Roman" w:cs="Times New Roman"/>
                <w:sz w:val="24"/>
                <w:szCs w:val="24"/>
              </w:rPr>
              <w:lastRenderedPageBreak/>
              <w:t>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Усть – Илгинская основная общеобразовательная школа;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методических и иных документах, разработанных образовательной организацией для обеспечения образовательного процесса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образовательное учреждение дополнительного образования детей Детско-юношеская спортивная школа; Муниципальное казённое дошкольное образовательное учреждение детский сад № 6 с. Чикан;</w:t>
            </w:r>
          </w:p>
        </w:tc>
      </w:tr>
      <w:tr w:rsidR="003B1E6A" w:rsidRPr="00CF1611">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w:t>
            </w:r>
          </w:p>
        </w:tc>
      </w:tr>
      <w:tr w:rsidR="003B1E6A" w:rsidRPr="00CF1611">
        <w:trPr>
          <w:trHeight w:val="11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6 с. Чикан;</w:t>
            </w:r>
          </w:p>
        </w:tc>
      </w:tr>
      <w:tr w:rsidR="003B1E6A" w:rsidRPr="00CF1611">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6 с. Чикан;</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w:t>
            </w:r>
            <w:r w:rsidRPr="00CF1611">
              <w:rPr>
                <w:rFonts w:ascii="Times New Roman" w:eastAsia="Times New Roman" w:hAnsi="Times New Roman" w:cs="Times New Roman"/>
                <w:sz w:val="24"/>
                <w:szCs w:val="24"/>
              </w:rPr>
              <w:lastRenderedPageBreak/>
              <w:t>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 Муниципальное казённое дошкольное образовательное учреждение детский сад № 12 «Якорёк»;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Уровень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10 «Родничок»;</w:t>
            </w:r>
          </w:p>
        </w:tc>
      </w:tr>
      <w:tr w:rsidR="003B1E6A" w:rsidRPr="00CF1611">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w:t>
            </w:r>
            <w:r w:rsidRPr="00CF1611">
              <w:rPr>
                <w:rFonts w:ascii="Times New Roman" w:eastAsia="Times New Roman" w:hAnsi="Times New Roman" w:cs="Times New Roman"/>
                <w:sz w:val="24"/>
                <w:szCs w:val="24"/>
              </w:rPr>
              <w:lastRenderedPageBreak/>
              <w:t>руководителя, его заместителей; контактные телефоны; адреса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3B1E6A" w:rsidRPr="00CF1611">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w:t>
            </w:r>
            <w:r w:rsidRPr="00CF1611">
              <w:rPr>
                <w:rFonts w:ascii="Times New Roman" w:eastAsia="Times New Roman" w:hAnsi="Times New Roman" w:cs="Times New Roman"/>
                <w:sz w:val="24"/>
                <w:szCs w:val="24"/>
              </w:rPr>
              <w:lastRenderedPageBreak/>
              <w:t>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11;</w:t>
            </w:r>
          </w:p>
        </w:tc>
      </w:tr>
      <w:tr w:rsidR="003B1E6A" w:rsidRPr="00CF1611">
        <w:trPr>
          <w:trHeight w:val="7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условиях питания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Усть – Илгинская основная общеобразовательная школа; Муниципальное казённое дошкольное образовательное учреждение детский сад № 6 с. Чикан;</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w:t>
            </w:r>
          </w:p>
        </w:tc>
      </w:tr>
      <w:tr w:rsidR="003B1E6A" w:rsidRPr="00CF1611">
        <w:trPr>
          <w:trHeight w:val="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общеобразовательное учреждение средняя общеобразовательная школа № 2 пос. Жигалово;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Усть – Илгинская </w:t>
            </w:r>
            <w:r w:rsidRPr="00CF1611">
              <w:rPr>
                <w:rFonts w:ascii="Times New Roman" w:eastAsia="Times New Roman" w:hAnsi="Times New Roman" w:cs="Times New Roman"/>
                <w:sz w:val="24"/>
                <w:szCs w:val="24"/>
              </w:rPr>
              <w:lastRenderedPageBreak/>
              <w:t>основная общеобразовательная школа;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11;</w:t>
            </w:r>
          </w:p>
        </w:tc>
      </w:tr>
      <w:tr w:rsidR="003B1E6A" w:rsidRPr="00CF1611">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w:t>
            </w:r>
          </w:p>
        </w:tc>
      </w:tr>
      <w:tr w:rsidR="003B1E6A" w:rsidRPr="00CF1611">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w:t>
            </w:r>
            <w:r w:rsidRPr="00CF1611">
              <w:rPr>
                <w:rFonts w:ascii="Times New Roman" w:eastAsia="Times New Roman" w:hAnsi="Times New Roman" w:cs="Times New Roman"/>
                <w:sz w:val="24"/>
                <w:szCs w:val="24"/>
              </w:rPr>
              <w:lastRenderedPageBreak/>
              <w:t>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11;</w:t>
            </w:r>
          </w:p>
        </w:tc>
      </w:tr>
      <w:tr w:rsidR="003B1E6A" w:rsidRPr="00CF1611">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наличии и условиях предоставления обучающимся стипендий, мер социальной поддержки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Тутурская средняя общеобразовательная школа;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6 с. Чикан;</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CF1611">
              <w:rPr>
                <w:rFonts w:ascii="Times New Roman" w:eastAsia="Times New Roman" w:hAnsi="Times New Roman" w:cs="Times New Roman"/>
                <w:sz w:val="24"/>
                <w:szCs w:val="24"/>
              </w:rPr>
              <w:t>наличии)*</w:t>
            </w:r>
            <w:proofErr w:type="gram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4 «Геолог»; Муниципальное казённое дошкольное образовательное учреждение детский сад № 6 с. Чикан; Муниципальное казённое </w:t>
            </w:r>
            <w:r w:rsidRPr="00CF1611">
              <w:rPr>
                <w:rFonts w:ascii="Times New Roman" w:eastAsia="Times New Roman" w:hAnsi="Times New Roman" w:cs="Times New Roman"/>
                <w:sz w:val="24"/>
                <w:szCs w:val="24"/>
              </w:rPr>
              <w:lastRenderedPageBreak/>
              <w:t>дошкольное образовательное учреждение детский сад № 7; Муниципальное казённое дошкольное образовательное учреждение детский сад № 10 «Родничок»; Муниципальное казённое дошкольное образовательное учреждение детский сад № 11;</w:t>
            </w:r>
          </w:p>
        </w:tc>
      </w:tr>
      <w:tr w:rsidR="003B1E6A" w:rsidRPr="00CF1611">
        <w:trPr>
          <w:trHeight w:val="4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Информация о наличии и порядке оказания платных образовательных услуг (при </w:t>
            </w:r>
            <w:proofErr w:type="gramStart"/>
            <w:r w:rsidRPr="00CF1611">
              <w:rPr>
                <w:rFonts w:ascii="Times New Roman" w:eastAsia="Times New Roman" w:hAnsi="Times New Roman" w:cs="Times New Roman"/>
                <w:sz w:val="24"/>
                <w:szCs w:val="24"/>
              </w:rPr>
              <w:t>наличии)*</w:t>
            </w:r>
            <w:proofErr w:type="gram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общеобразовательное учреждение Лукиновская основная общеобразовательная школа; Муниципальное казённое дошкольное образовательное учреждение детский сад № 6 с. Чикан;</w:t>
            </w:r>
          </w:p>
        </w:tc>
      </w:tr>
      <w:tr w:rsidR="003B1E6A" w:rsidRPr="00CF1611">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Муниципальное казенное общеобразовательное учреждение Жигаловская средняя общеобразовательная школа № 1 им. Г.Г. Малкова; Муниципальное казённое общеобразовательное учреждение средняя общеобразовательная школа № 2 пос. Жигалово; Муниципальное казённое общеобразовательное учреждение Рудовская средняя общеобразовательная школа; Муниципальное казённое общеобразовательное учреждение Тутурская средняя общеобразовательная школа; Муниципальное казённое общеобразовательное учреждение Дальнезакорская средняя общеобразовательная школа; Муниципальное казённое общеобразовательное учреждение Знаменская средняя общеобразовательная школа; Муниципальное казённое общеобразовательное учреждение Чиканская средняя общеобразовательная школа; Муниципальное казённое образовательное учреждение дополнительного образования детей Детско-юношеская спортивная школа; Муниципальное казённое образовательное учреждение дополнительного образования детей Дом детского творчества; Муниципальное казённое общеобразовательное учреждение Петровская основная общеобразовательная школа; Муниципальное казённое общеобразовательное учреждение Лукиновская основная общеобразовательная школа; Муниципальное казённое общеобразовательное учреждение Усть – Илгинская основная общеобразовательная школа; Муниципальное казённое общеобразовательное учреждение Тимошинская основная общеобразовательная школа; Муниципальное казённое общеобразовательное учреждение Воробьевская начальная общеобразовательная школа; Муниципальное казённое дошкольное образовательное учреждение детский сад № 1 «Берёзка»; Муниципальное казённое дошкольное образовательное учреждение детский сад № 2 «Колобок»; Муниципальное казённое дошкольное образовательное учреждение детский сад № 3 «Колокольчик»; Муниципальное казённое дошкольное образовательное учреждение детский сад № 5; Муниципальное казённое дошкольное образовательное учреждение детский сад № 6 с. Чикан; Муниципальное казённое дошкольное образовательное учреждение детский сад № 7; Муниципальное казённое дошкольное образовательное учреждение детский сад № 10 </w:t>
            </w:r>
            <w:r w:rsidRPr="00CF1611">
              <w:rPr>
                <w:rFonts w:ascii="Times New Roman" w:eastAsia="Times New Roman" w:hAnsi="Times New Roman" w:cs="Times New Roman"/>
                <w:sz w:val="24"/>
                <w:szCs w:val="24"/>
              </w:rPr>
              <w:lastRenderedPageBreak/>
              <w:t>«Родничок»; Муниципальное казённое дошкольное образовательное учреждение детский сад № 11;</w:t>
            </w:r>
          </w:p>
        </w:tc>
      </w:tr>
      <w:tr w:rsidR="003B1E6A" w:rsidRPr="00CF1611">
        <w:trPr>
          <w:trHeight w:val="5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Информация о поступлении финансовых и материальных средств и об их расходовании по итогам финансового года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дошкольное образовательное учреждение детский сад № 6 с. Чикан;</w:t>
            </w:r>
          </w:p>
        </w:tc>
      </w:tr>
      <w:tr w:rsidR="003B1E6A" w:rsidRPr="00CF1611">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Муниципальное казённое дошкольное образовательное учреждение детский сад № 6 с. Чикан;</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CF1611">
        <w:rPr>
          <w:rFonts w:ascii="Times New Roman" w:eastAsia="Times New Roman" w:hAnsi="Times New Roman" w:cs="Times New Roman"/>
          <w:sz w:val="24"/>
          <w:szCs w:val="24"/>
        </w:rPr>
        <w:tab/>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CF1611">
        <w:rPr>
          <w:rFonts w:ascii="Times New Roman" w:eastAsia="Times New Roman" w:hAnsi="Times New Roman" w:cs="Times New Roman"/>
          <w:sz w:val="24"/>
          <w:szCs w:val="24"/>
        </w:rPr>
        <w:tab/>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При этом необходимо обеспечить размещение:</w:t>
      </w:r>
    </w:p>
    <w:p w:rsidR="003B1E6A" w:rsidRPr="00CF1611" w:rsidRDefault="003B1E6A">
      <w:pPr>
        <w:pStyle w:val="10"/>
        <w:rPr>
          <w:rFonts w:ascii="Times New Roman" w:eastAsia="Times New Roman" w:hAnsi="Times New Roman" w:cs="Times New Roman"/>
          <w:sz w:val="24"/>
          <w:szCs w:val="24"/>
        </w:rPr>
      </w:pPr>
    </w:p>
    <w:tbl>
      <w:tblPr>
        <w:tblStyle w:val="ab"/>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0785"/>
      </w:tblGrid>
      <w:tr w:rsidR="003B1E6A" w:rsidRPr="00CF1611">
        <w:trPr>
          <w:trHeight w:val="2000"/>
        </w:trPr>
        <w:tc>
          <w:tcPr>
            <w:tcW w:w="4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107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b/>
          <w:sz w:val="24"/>
          <w:szCs w:val="24"/>
        </w:rPr>
      </w:pPr>
      <w:r w:rsidRPr="00CF1611">
        <w:rPr>
          <w:rFonts w:ascii="Times New Roman" w:hAnsi="Times New Roman" w:cs="Times New Roman"/>
          <w:sz w:val="24"/>
          <w:szCs w:val="24"/>
        </w:rPr>
        <w:br w:type="page"/>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режиме, графике работы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контактных телефонах и об адресах электронной почты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Свидетельства о государственной аккредитации (с приложениями)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 xml:space="preserve">-         Информация о наличии и порядке оказания платных образовательных услуг (при </w:t>
      </w:r>
      <w:proofErr w:type="gramStart"/>
      <w:r w:rsidRPr="00CF1611">
        <w:rPr>
          <w:rFonts w:ascii="Times New Roman" w:eastAsia="Times New Roman" w:hAnsi="Times New Roman" w:cs="Times New Roman"/>
          <w:sz w:val="24"/>
          <w:szCs w:val="24"/>
        </w:rPr>
        <w:t>наличии)*</w:t>
      </w:r>
      <w:proofErr w:type="gramEnd"/>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3B1E6A" w:rsidRPr="00CF1611" w:rsidRDefault="003B1E6A">
      <w:pPr>
        <w:pStyle w:val="10"/>
        <w:rPr>
          <w:rFonts w:ascii="Times New Roman" w:eastAsia="Times New Roman" w:hAnsi="Times New Roman" w:cs="Times New Roman"/>
          <w:sz w:val="24"/>
          <w:szCs w:val="24"/>
        </w:rPr>
      </w:pPr>
    </w:p>
    <w:p w:rsidR="003B1E6A" w:rsidRPr="00CF1611" w:rsidRDefault="003B1E6A">
      <w:pPr>
        <w:pStyle w:val="10"/>
        <w:rPr>
          <w:rFonts w:ascii="Times New Roman" w:eastAsia="Times New Roman" w:hAnsi="Times New Roman" w:cs="Times New Roman"/>
          <w:b/>
          <w:sz w:val="24"/>
          <w:szCs w:val="24"/>
        </w:rPr>
      </w:pPr>
    </w:p>
    <w:p w:rsidR="003B1E6A" w:rsidRPr="00CF1611" w:rsidRDefault="002A7E24">
      <w:pPr>
        <w:pStyle w:val="10"/>
        <w:rPr>
          <w:rFonts w:ascii="Times New Roman" w:eastAsia="Times New Roman" w:hAnsi="Times New Roman" w:cs="Times New Roman"/>
          <w:b/>
          <w:sz w:val="24"/>
          <w:szCs w:val="24"/>
        </w:rPr>
      </w:pPr>
      <w:r w:rsidRPr="00CF1611">
        <w:rPr>
          <w:rFonts w:ascii="Times New Roman" w:hAnsi="Times New Roman" w:cs="Times New Roman"/>
          <w:sz w:val="24"/>
          <w:szCs w:val="24"/>
        </w:rPr>
        <w:br w:type="page"/>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t>ПО РЕЗУЛЬТАТАМ ОПРОСА ПОТРЕБИТЕЛЕЙ</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абсолютные показатели</w:t>
      </w:r>
    </w:p>
    <w:p w:rsidR="003B1E6A" w:rsidRPr="00CF1611" w:rsidRDefault="003B1E6A">
      <w:pPr>
        <w:pStyle w:val="10"/>
        <w:rPr>
          <w:rFonts w:ascii="Times New Roman" w:eastAsia="Times New Roman" w:hAnsi="Times New Roman" w:cs="Times New Roman"/>
          <w:sz w:val="24"/>
          <w:szCs w:val="24"/>
        </w:rPr>
      </w:pPr>
    </w:p>
    <w:tbl>
      <w:tblPr>
        <w:tblStyle w:val="ac"/>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15"/>
      </w:tblGrid>
      <w:tr w:rsidR="003B1E6A" w:rsidRPr="00CF1611">
        <w:trPr>
          <w:trHeight w:val="4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Чобщ</w:t>
            </w:r>
            <w:proofErr w:type="spellEnd"/>
            <w:r w:rsidRPr="00CF1611">
              <w:rPr>
                <w:rFonts w:ascii="Times New Roman" w:eastAsia="Times New Roman" w:hAnsi="Times New Roman" w:cs="Times New Roman"/>
                <w:sz w:val="24"/>
                <w:szCs w:val="24"/>
              </w:rPr>
              <w:t xml:space="preserve"> - общее число опрошенных получателей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1467</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Устенд</w:t>
            </w:r>
            <w:proofErr w:type="spellEnd"/>
            <w:r w:rsidRPr="00CF1611">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1315</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Усайт</w:t>
            </w:r>
            <w:proofErr w:type="spellEnd"/>
            <w:r w:rsidRPr="00CF1611">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1339</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Укомф</w:t>
            </w:r>
            <w:proofErr w:type="spellEnd"/>
            <w:r w:rsidRPr="00CF1611">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1313</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Чинв</w:t>
            </w:r>
            <w:proofErr w:type="spellEnd"/>
            <w:r w:rsidRPr="00CF1611">
              <w:rPr>
                <w:rFonts w:ascii="Times New Roman" w:eastAsia="Times New Roman" w:hAnsi="Times New Roman" w:cs="Times New Roman"/>
                <w:sz w:val="24"/>
                <w:szCs w:val="24"/>
              </w:rPr>
              <w:t xml:space="preserve"> - число опрошенных получателей услуг-инвалидов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37</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Удост</w:t>
            </w:r>
            <w:proofErr w:type="spellEnd"/>
            <w:r w:rsidRPr="00CF1611">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24</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Уперв.конт</w:t>
            </w:r>
            <w:proofErr w:type="spellEnd"/>
            <w:r w:rsidRPr="00CF1611">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1334</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Уоказ.услуг</w:t>
            </w:r>
            <w:proofErr w:type="spellEnd"/>
            <w:r w:rsidRPr="00CF1611">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1328</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Увежл.дист</w:t>
            </w:r>
            <w:proofErr w:type="spellEnd"/>
            <w:r w:rsidRPr="00CF1611">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1356</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Уреком</w:t>
            </w:r>
            <w:proofErr w:type="spellEnd"/>
            <w:r w:rsidRPr="00CF1611">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1319</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lastRenderedPageBreak/>
              <w:t>Уорг.усл</w:t>
            </w:r>
            <w:proofErr w:type="spellEnd"/>
            <w:r w:rsidRPr="00CF1611">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1356</w:t>
            </w:r>
          </w:p>
        </w:tc>
      </w:tr>
      <w:tr w:rsidR="003B1E6A" w:rsidRPr="00CF1611">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proofErr w:type="spellStart"/>
            <w:r w:rsidRPr="00CF1611">
              <w:rPr>
                <w:rFonts w:ascii="Times New Roman" w:eastAsia="Times New Roman" w:hAnsi="Times New Roman" w:cs="Times New Roman"/>
                <w:sz w:val="24"/>
                <w:szCs w:val="24"/>
              </w:rPr>
              <w:t>Ууд</w:t>
            </w:r>
            <w:proofErr w:type="spellEnd"/>
            <w:r w:rsidRPr="00CF1611">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1355</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относительные (расчетные) показатели:</w:t>
      </w:r>
    </w:p>
    <w:p w:rsidR="003B1E6A" w:rsidRPr="00CF1611" w:rsidRDefault="003B1E6A">
      <w:pPr>
        <w:pStyle w:val="10"/>
        <w:rPr>
          <w:rFonts w:ascii="Times New Roman" w:eastAsia="Times New Roman" w:hAnsi="Times New Roman" w:cs="Times New Roman"/>
          <w:sz w:val="24"/>
          <w:szCs w:val="24"/>
        </w:rPr>
      </w:pPr>
    </w:p>
    <w:tbl>
      <w:tblPr>
        <w:tblStyle w:val="ad"/>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3B1E6A" w:rsidRPr="00CF1611">
        <w:trPr>
          <w:trHeight w:val="122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90,46%</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Доля получателей </w:t>
            </w:r>
            <w:proofErr w:type="gramStart"/>
            <w:r w:rsidRPr="00CF1611">
              <w:rPr>
                <w:rFonts w:ascii="Times New Roman" w:eastAsia="Times New Roman" w:hAnsi="Times New Roman" w:cs="Times New Roman"/>
                <w:sz w:val="24"/>
                <w:szCs w:val="24"/>
              </w:rPr>
              <w:t>услуг</w:t>
            </w:r>
            <w:proofErr w:type="gramEnd"/>
            <w:r w:rsidRPr="00CF1611">
              <w:rPr>
                <w:rFonts w:ascii="Times New Roman" w:eastAsia="Times New Roman" w:hAnsi="Times New Roman" w:cs="Times New Roman"/>
                <w:sz w:val="24"/>
                <w:szCs w:val="24"/>
              </w:rPr>
              <w:t xml:space="preserve"> удовлетворенных комфортностью предоставления услуг организацией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89,50%</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64,86%</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90,93%</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90,52%</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92,43%</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89,91%</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92,43%</w:t>
            </w:r>
          </w:p>
        </w:tc>
      </w:tr>
      <w:tr w:rsidR="003B1E6A" w:rsidRPr="00CF1611">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92,37%</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Минимальные значения получены по показателям: </w:t>
      </w:r>
    </w:p>
    <w:p w:rsidR="003B1E6A" w:rsidRPr="00CF1611" w:rsidRDefault="003B1E6A">
      <w:pPr>
        <w:pStyle w:val="10"/>
        <w:rPr>
          <w:rFonts w:ascii="Times New Roman" w:eastAsia="Times New Roman" w:hAnsi="Times New Roman" w:cs="Times New Roman"/>
          <w:sz w:val="24"/>
          <w:szCs w:val="24"/>
        </w:rPr>
      </w:pPr>
    </w:p>
    <w:tbl>
      <w:tblPr>
        <w:tblStyle w:val="ae"/>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3B1E6A" w:rsidRPr="00CF1611">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64,86%</w:t>
            </w:r>
          </w:p>
        </w:tc>
      </w:tr>
      <w:tr w:rsidR="003B1E6A" w:rsidRPr="00CF1611">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widowControl w:val="0"/>
              <w:rPr>
                <w:rFonts w:ascii="Times New Roman" w:hAnsi="Times New Roman" w:cs="Times New Roman"/>
                <w:sz w:val="24"/>
                <w:szCs w:val="24"/>
              </w:rPr>
            </w:pPr>
            <w:r w:rsidRPr="00CF1611">
              <w:rPr>
                <w:rFonts w:ascii="Times New Roman" w:hAnsi="Times New Roman" w:cs="Times New Roman"/>
                <w:sz w:val="24"/>
                <w:szCs w:val="24"/>
              </w:rPr>
              <w:t xml:space="preserve">Доля получателей </w:t>
            </w:r>
            <w:proofErr w:type="gramStart"/>
            <w:r w:rsidRPr="00CF1611">
              <w:rPr>
                <w:rFonts w:ascii="Times New Roman" w:hAnsi="Times New Roman" w:cs="Times New Roman"/>
                <w:sz w:val="24"/>
                <w:szCs w:val="24"/>
              </w:rPr>
              <w:t>услуг</w:t>
            </w:r>
            <w:proofErr w:type="gramEnd"/>
            <w:r w:rsidRPr="00CF1611">
              <w:rPr>
                <w:rFonts w:ascii="Times New Roman" w:hAnsi="Times New Roman" w:cs="Times New Roman"/>
                <w:sz w:val="24"/>
                <w:szCs w:val="24"/>
              </w:rPr>
              <w:t xml:space="preserve"> удовлетворенных комфортностью предоставления услуг организацией социальной сферы</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B1E6A" w:rsidRPr="00CF1611" w:rsidRDefault="002A7E24">
            <w:pPr>
              <w:pStyle w:val="10"/>
              <w:widowControl w:val="0"/>
              <w:jc w:val="right"/>
              <w:rPr>
                <w:rFonts w:ascii="Times New Roman" w:hAnsi="Times New Roman" w:cs="Times New Roman"/>
                <w:sz w:val="24"/>
                <w:szCs w:val="24"/>
              </w:rPr>
            </w:pPr>
            <w:r w:rsidRPr="00CF1611">
              <w:rPr>
                <w:rFonts w:ascii="Times New Roman" w:hAnsi="Times New Roman" w:cs="Times New Roman"/>
                <w:sz w:val="24"/>
                <w:szCs w:val="24"/>
              </w:rPr>
              <w:t>89,50%</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hAnsi="Times New Roman" w:cs="Times New Roman"/>
          <w:sz w:val="24"/>
          <w:szCs w:val="24"/>
        </w:rPr>
        <w:br w:type="page"/>
      </w:r>
    </w:p>
    <w:p w:rsidR="003B1E6A" w:rsidRPr="00CF1611" w:rsidRDefault="002A7E24">
      <w:pPr>
        <w:pStyle w:val="10"/>
        <w:rPr>
          <w:rFonts w:ascii="Times New Roman" w:eastAsia="Times New Roman" w:hAnsi="Times New Roman" w:cs="Times New Roman"/>
          <w:b/>
          <w:sz w:val="24"/>
          <w:szCs w:val="24"/>
        </w:rPr>
      </w:pPr>
      <w:r w:rsidRPr="00CF1611">
        <w:rPr>
          <w:rFonts w:ascii="Times New Roman" w:eastAsia="Times New Roman" w:hAnsi="Times New Roman" w:cs="Times New Roman"/>
          <w:b/>
          <w:sz w:val="24"/>
          <w:szCs w:val="24"/>
        </w:rPr>
        <w:lastRenderedPageBreak/>
        <w:t>НА ОСНОВАНИИ ВЫШЕИЗЛОЖЕННОГО РЕКОМЕНДУЕТСЯ:</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3B1E6A" w:rsidRPr="00CF1611" w:rsidRDefault="003B1E6A">
      <w:pPr>
        <w:pStyle w:val="10"/>
        <w:rPr>
          <w:rFonts w:ascii="Times New Roman" w:eastAsia="Times New Roman" w:hAnsi="Times New Roman" w:cs="Times New Roman"/>
          <w:sz w:val="24"/>
          <w:szCs w:val="24"/>
        </w:rPr>
      </w:pPr>
    </w:p>
    <w:tbl>
      <w:tblPr>
        <w:tblStyle w:val="af"/>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45"/>
      </w:tblGrid>
      <w:tr w:rsidR="003B1E6A" w:rsidRPr="00CF1611">
        <w:trPr>
          <w:trHeight w:val="1020"/>
        </w:trPr>
        <w:tc>
          <w:tcPr>
            <w:tcW w:w="2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3.1 разместить необходимую информацию </w:t>
            </w:r>
          </w:p>
        </w:tc>
        <w:tc>
          <w:tcPr>
            <w:tcW w:w="129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3B1E6A" w:rsidRPr="00CF1611" w:rsidRDefault="003B1E6A">
      <w:pPr>
        <w:pStyle w:val="10"/>
        <w:rPr>
          <w:rFonts w:ascii="Times New Roman" w:eastAsia="Times New Roman" w:hAnsi="Times New Roman" w:cs="Times New Roman"/>
          <w:sz w:val="24"/>
          <w:szCs w:val="24"/>
        </w:rPr>
      </w:pPr>
    </w:p>
    <w:tbl>
      <w:tblPr>
        <w:tblStyle w:val="af0"/>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30"/>
      </w:tblGrid>
      <w:tr w:rsidR="003B1E6A" w:rsidRPr="00CF1611">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3.2. обеспечить комфортные условия оказания услуг:</w:t>
            </w:r>
          </w:p>
        </w:tc>
        <w:tc>
          <w:tcPr>
            <w:tcW w:w="129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наличие зоны отдыха (ожидания);</w:t>
            </w:r>
          </w:p>
        </w:tc>
      </w:tr>
    </w:tbl>
    <w:p w:rsidR="003B1E6A" w:rsidRPr="00CF1611" w:rsidRDefault="003B1E6A">
      <w:pPr>
        <w:pStyle w:val="10"/>
        <w:rPr>
          <w:rFonts w:ascii="Times New Roman" w:eastAsia="Times New Roman" w:hAnsi="Times New Roman" w:cs="Times New Roman"/>
          <w:sz w:val="24"/>
          <w:szCs w:val="24"/>
        </w:rPr>
      </w:pPr>
    </w:p>
    <w:tbl>
      <w:tblPr>
        <w:tblStyle w:val="af1"/>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12960"/>
      </w:tblGrid>
      <w:tr w:rsidR="003B1E6A" w:rsidRPr="00CF1611">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3B1E6A" w:rsidRPr="00CF1611" w:rsidRDefault="003B1E6A">
      <w:pPr>
        <w:pStyle w:val="10"/>
        <w:rPr>
          <w:rFonts w:ascii="Times New Roman" w:eastAsia="Times New Roman" w:hAnsi="Times New Roman" w:cs="Times New Roman"/>
          <w:sz w:val="24"/>
          <w:szCs w:val="24"/>
        </w:rPr>
      </w:pPr>
    </w:p>
    <w:tbl>
      <w:tblPr>
        <w:tblStyle w:val="af2"/>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12960"/>
      </w:tblGrid>
      <w:tr w:rsidR="003B1E6A" w:rsidRPr="00CF1611">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3B1E6A" w:rsidRPr="00CF1611" w:rsidRDefault="002A7E24">
            <w:pPr>
              <w:pStyle w:val="10"/>
              <w:spacing w:line="240" w:lineRule="auto"/>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CF1611">
              <w:rPr>
                <w:rFonts w:ascii="Times New Roman" w:eastAsia="Times New Roman" w:hAnsi="Times New Roman" w:cs="Times New Roman"/>
                <w:sz w:val="24"/>
                <w:szCs w:val="24"/>
              </w:rPr>
              <w:t>сурдопереводчика</w:t>
            </w:r>
            <w:proofErr w:type="spellEnd"/>
            <w:r w:rsidRPr="00CF1611">
              <w:rPr>
                <w:rFonts w:ascii="Times New Roman" w:eastAsia="Times New Roman" w:hAnsi="Times New Roman" w:cs="Times New Roman"/>
                <w:sz w:val="24"/>
                <w:szCs w:val="24"/>
              </w:rPr>
              <w:t xml:space="preserve"> (</w:t>
            </w:r>
            <w:proofErr w:type="spellStart"/>
            <w:r w:rsidRPr="00CF1611">
              <w:rPr>
                <w:rFonts w:ascii="Times New Roman" w:eastAsia="Times New Roman" w:hAnsi="Times New Roman" w:cs="Times New Roman"/>
                <w:sz w:val="24"/>
                <w:szCs w:val="24"/>
              </w:rPr>
              <w:t>тифлосурдопереводчика</w:t>
            </w:r>
            <w:proofErr w:type="spellEnd"/>
            <w:r w:rsidRPr="00CF1611">
              <w:rPr>
                <w:rFonts w:ascii="Times New Roman" w:eastAsia="Times New Roman" w:hAnsi="Times New Roman" w:cs="Times New Roman"/>
                <w:sz w:val="24"/>
                <w:szCs w:val="24"/>
              </w:rPr>
              <w:t>);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3B1E6A" w:rsidRPr="00CF1611" w:rsidRDefault="003B1E6A">
      <w:pPr>
        <w:pStyle w:val="10"/>
        <w:rPr>
          <w:rFonts w:ascii="Times New Roman" w:eastAsia="Times New Roman" w:hAnsi="Times New Roman" w:cs="Times New Roman"/>
          <w:sz w:val="24"/>
          <w:szCs w:val="24"/>
        </w:rPr>
      </w:pPr>
    </w:p>
    <w:p w:rsidR="003B1E6A" w:rsidRPr="00CF1611" w:rsidRDefault="002A7E24">
      <w:pPr>
        <w:pStyle w:val="10"/>
        <w:rPr>
          <w:rFonts w:ascii="Times New Roman" w:eastAsia="Times New Roman" w:hAnsi="Times New Roman" w:cs="Times New Roman"/>
          <w:sz w:val="24"/>
          <w:szCs w:val="24"/>
        </w:rPr>
      </w:pPr>
      <w:r w:rsidRPr="00CF1611">
        <w:rPr>
          <w:rFonts w:ascii="Times New Roman" w:eastAsia="Times New Roman" w:hAnsi="Times New Roman" w:cs="Times New Roman"/>
          <w:sz w:val="24"/>
          <w:szCs w:val="24"/>
        </w:rPr>
        <w:t xml:space="preserve">4. принять во внимание результаты проведенного опроса. </w:t>
      </w:r>
    </w:p>
    <w:sectPr w:rsidR="003B1E6A" w:rsidRPr="00CF1611" w:rsidSect="003B1E6A">
      <w:headerReference w:type="default" r:id="rId6"/>
      <w:footerReference w:type="default" r:id="rId7"/>
      <w:pgSz w:w="16838" w:h="11906"/>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B6" w:rsidRDefault="00ED77B6" w:rsidP="003B1E6A">
      <w:pPr>
        <w:spacing w:line="240" w:lineRule="auto"/>
      </w:pPr>
      <w:r>
        <w:separator/>
      </w:r>
    </w:p>
  </w:endnote>
  <w:endnote w:type="continuationSeparator" w:id="0">
    <w:p w:rsidR="00ED77B6" w:rsidRDefault="00ED77B6" w:rsidP="003B1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6A" w:rsidRDefault="003B1E6A">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B6" w:rsidRDefault="00ED77B6" w:rsidP="003B1E6A">
      <w:pPr>
        <w:spacing w:line="240" w:lineRule="auto"/>
      </w:pPr>
      <w:r>
        <w:separator/>
      </w:r>
    </w:p>
  </w:footnote>
  <w:footnote w:type="continuationSeparator" w:id="0">
    <w:p w:rsidR="00ED77B6" w:rsidRDefault="00ED77B6" w:rsidP="003B1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6A" w:rsidRDefault="003B1E6A">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6A"/>
    <w:rsid w:val="000D4C3E"/>
    <w:rsid w:val="002A7E24"/>
    <w:rsid w:val="00375FD5"/>
    <w:rsid w:val="003B1E6A"/>
    <w:rsid w:val="008B40FA"/>
    <w:rsid w:val="00CF1611"/>
    <w:rsid w:val="00ED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55796-0635-40FF-9518-CDAC80EE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3B1E6A"/>
    <w:pPr>
      <w:keepNext/>
      <w:keepLines/>
      <w:spacing w:before="400" w:after="120"/>
      <w:outlineLvl w:val="0"/>
    </w:pPr>
    <w:rPr>
      <w:sz w:val="40"/>
      <w:szCs w:val="40"/>
    </w:rPr>
  </w:style>
  <w:style w:type="paragraph" w:styleId="2">
    <w:name w:val="heading 2"/>
    <w:basedOn w:val="10"/>
    <w:next w:val="10"/>
    <w:rsid w:val="003B1E6A"/>
    <w:pPr>
      <w:keepNext/>
      <w:keepLines/>
      <w:spacing w:before="360" w:after="120"/>
      <w:outlineLvl w:val="1"/>
    </w:pPr>
    <w:rPr>
      <w:sz w:val="32"/>
      <w:szCs w:val="32"/>
    </w:rPr>
  </w:style>
  <w:style w:type="paragraph" w:styleId="3">
    <w:name w:val="heading 3"/>
    <w:basedOn w:val="10"/>
    <w:next w:val="10"/>
    <w:rsid w:val="003B1E6A"/>
    <w:pPr>
      <w:keepNext/>
      <w:keepLines/>
      <w:spacing w:before="320" w:after="80"/>
      <w:outlineLvl w:val="2"/>
    </w:pPr>
    <w:rPr>
      <w:color w:val="434343"/>
      <w:sz w:val="28"/>
      <w:szCs w:val="28"/>
    </w:rPr>
  </w:style>
  <w:style w:type="paragraph" w:styleId="4">
    <w:name w:val="heading 4"/>
    <w:basedOn w:val="10"/>
    <w:next w:val="10"/>
    <w:rsid w:val="003B1E6A"/>
    <w:pPr>
      <w:keepNext/>
      <w:keepLines/>
      <w:spacing w:before="280" w:after="80"/>
      <w:outlineLvl w:val="3"/>
    </w:pPr>
    <w:rPr>
      <w:color w:val="666666"/>
      <w:sz w:val="24"/>
      <w:szCs w:val="24"/>
    </w:rPr>
  </w:style>
  <w:style w:type="paragraph" w:styleId="5">
    <w:name w:val="heading 5"/>
    <w:basedOn w:val="10"/>
    <w:next w:val="10"/>
    <w:rsid w:val="003B1E6A"/>
    <w:pPr>
      <w:keepNext/>
      <w:keepLines/>
      <w:spacing w:before="240" w:after="80"/>
      <w:outlineLvl w:val="4"/>
    </w:pPr>
    <w:rPr>
      <w:color w:val="666666"/>
    </w:rPr>
  </w:style>
  <w:style w:type="paragraph" w:styleId="6">
    <w:name w:val="heading 6"/>
    <w:basedOn w:val="10"/>
    <w:next w:val="10"/>
    <w:rsid w:val="003B1E6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1E6A"/>
  </w:style>
  <w:style w:type="table" w:customStyle="1" w:styleId="TableNormal">
    <w:name w:val="Table Normal"/>
    <w:rsid w:val="003B1E6A"/>
    <w:tblPr>
      <w:tblCellMar>
        <w:top w:w="0" w:type="dxa"/>
        <w:left w:w="0" w:type="dxa"/>
        <w:bottom w:w="0" w:type="dxa"/>
        <w:right w:w="0" w:type="dxa"/>
      </w:tblCellMar>
    </w:tblPr>
  </w:style>
  <w:style w:type="paragraph" w:styleId="a3">
    <w:name w:val="Title"/>
    <w:basedOn w:val="10"/>
    <w:next w:val="10"/>
    <w:rsid w:val="003B1E6A"/>
    <w:pPr>
      <w:keepNext/>
      <w:keepLines/>
      <w:spacing w:after="60"/>
    </w:pPr>
    <w:rPr>
      <w:sz w:val="52"/>
      <w:szCs w:val="52"/>
    </w:rPr>
  </w:style>
  <w:style w:type="paragraph" w:styleId="a4">
    <w:name w:val="Subtitle"/>
    <w:basedOn w:val="10"/>
    <w:next w:val="10"/>
    <w:rsid w:val="003B1E6A"/>
    <w:pPr>
      <w:keepNext/>
      <w:keepLines/>
      <w:spacing w:after="320"/>
    </w:pPr>
    <w:rPr>
      <w:color w:val="666666"/>
      <w:sz w:val="30"/>
      <w:szCs w:val="30"/>
    </w:rPr>
  </w:style>
  <w:style w:type="table" w:customStyle="1" w:styleId="a5">
    <w:basedOn w:val="TableNormal"/>
    <w:rsid w:val="003B1E6A"/>
    <w:tblPr>
      <w:tblStyleRowBandSize w:val="1"/>
      <w:tblStyleColBandSize w:val="1"/>
      <w:tblCellMar>
        <w:top w:w="100" w:type="dxa"/>
        <w:left w:w="100" w:type="dxa"/>
        <w:bottom w:w="100" w:type="dxa"/>
        <w:right w:w="100" w:type="dxa"/>
      </w:tblCellMar>
    </w:tblPr>
  </w:style>
  <w:style w:type="table" w:customStyle="1" w:styleId="a6">
    <w:basedOn w:val="TableNormal"/>
    <w:rsid w:val="003B1E6A"/>
    <w:tblPr>
      <w:tblStyleRowBandSize w:val="1"/>
      <w:tblStyleColBandSize w:val="1"/>
      <w:tblCellMar>
        <w:top w:w="100" w:type="dxa"/>
        <w:left w:w="100" w:type="dxa"/>
        <w:bottom w:w="100" w:type="dxa"/>
        <w:right w:w="100" w:type="dxa"/>
      </w:tblCellMar>
    </w:tblPr>
  </w:style>
  <w:style w:type="table" w:customStyle="1" w:styleId="a7">
    <w:basedOn w:val="TableNormal"/>
    <w:rsid w:val="003B1E6A"/>
    <w:tblPr>
      <w:tblStyleRowBandSize w:val="1"/>
      <w:tblStyleColBandSize w:val="1"/>
      <w:tblCellMar>
        <w:top w:w="100" w:type="dxa"/>
        <w:left w:w="100" w:type="dxa"/>
        <w:bottom w:w="100" w:type="dxa"/>
        <w:right w:w="100" w:type="dxa"/>
      </w:tblCellMar>
    </w:tblPr>
  </w:style>
  <w:style w:type="table" w:customStyle="1" w:styleId="a8">
    <w:basedOn w:val="TableNormal"/>
    <w:rsid w:val="003B1E6A"/>
    <w:tblPr>
      <w:tblStyleRowBandSize w:val="1"/>
      <w:tblStyleColBandSize w:val="1"/>
      <w:tblCellMar>
        <w:top w:w="100" w:type="dxa"/>
        <w:left w:w="100" w:type="dxa"/>
        <w:bottom w:w="100" w:type="dxa"/>
        <w:right w:w="100" w:type="dxa"/>
      </w:tblCellMar>
    </w:tblPr>
  </w:style>
  <w:style w:type="table" w:customStyle="1" w:styleId="a9">
    <w:basedOn w:val="TableNormal"/>
    <w:rsid w:val="003B1E6A"/>
    <w:tblPr>
      <w:tblStyleRowBandSize w:val="1"/>
      <w:tblStyleColBandSize w:val="1"/>
      <w:tblCellMar>
        <w:top w:w="100" w:type="dxa"/>
        <w:left w:w="100" w:type="dxa"/>
        <w:bottom w:w="100" w:type="dxa"/>
        <w:right w:w="100" w:type="dxa"/>
      </w:tblCellMar>
    </w:tblPr>
  </w:style>
  <w:style w:type="table" w:customStyle="1" w:styleId="aa">
    <w:basedOn w:val="TableNormal"/>
    <w:rsid w:val="003B1E6A"/>
    <w:tblPr>
      <w:tblStyleRowBandSize w:val="1"/>
      <w:tblStyleColBandSize w:val="1"/>
      <w:tblCellMar>
        <w:top w:w="100" w:type="dxa"/>
        <w:left w:w="100" w:type="dxa"/>
        <w:bottom w:w="100" w:type="dxa"/>
        <w:right w:w="100" w:type="dxa"/>
      </w:tblCellMar>
    </w:tblPr>
  </w:style>
  <w:style w:type="table" w:customStyle="1" w:styleId="ab">
    <w:basedOn w:val="TableNormal"/>
    <w:rsid w:val="003B1E6A"/>
    <w:tblPr>
      <w:tblStyleRowBandSize w:val="1"/>
      <w:tblStyleColBandSize w:val="1"/>
      <w:tblCellMar>
        <w:top w:w="100" w:type="dxa"/>
        <w:left w:w="100" w:type="dxa"/>
        <w:bottom w:w="100" w:type="dxa"/>
        <w:right w:w="100" w:type="dxa"/>
      </w:tblCellMar>
    </w:tblPr>
  </w:style>
  <w:style w:type="table" w:customStyle="1" w:styleId="ac">
    <w:basedOn w:val="TableNormal"/>
    <w:rsid w:val="003B1E6A"/>
    <w:tblPr>
      <w:tblStyleRowBandSize w:val="1"/>
      <w:tblStyleColBandSize w:val="1"/>
      <w:tblCellMar>
        <w:top w:w="100" w:type="dxa"/>
        <w:left w:w="100" w:type="dxa"/>
        <w:bottom w:w="100" w:type="dxa"/>
        <w:right w:w="100" w:type="dxa"/>
      </w:tblCellMar>
    </w:tblPr>
  </w:style>
  <w:style w:type="table" w:customStyle="1" w:styleId="ad">
    <w:basedOn w:val="TableNormal"/>
    <w:rsid w:val="003B1E6A"/>
    <w:tblPr>
      <w:tblStyleRowBandSize w:val="1"/>
      <w:tblStyleColBandSize w:val="1"/>
      <w:tblCellMar>
        <w:top w:w="100" w:type="dxa"/>
        <w:left w:w="100" w:type="dxa"/>
        <w:bottom w:w="100" w:type="dxa"/>
        <w:right w:w="100" w:type="dxa"/>
      </w:tblCellMar>
    </w:tblPr>
  </w:style>
  <w:style w:type="table" w:customStyle="1" w:styleId="ae">
    <w:basedOn w:val="TableNormal"/>
    <w:rsid w:val="003B1E6A"/>
    <w:tblPr>
      <w:tblStyleRowBandSize w:val="1"/>
      <w:tblStyleColBandSize w:val="1"/>
      <w:tblCellMar>
        <w:top w:w="100" w:type="dxa"/>
        <w:left w:w="100" w:type="dxa"/>
        <w:bottom w:w="100" w:type="dxa"/>
        <w:right w:w="100" w:type="dxa"/>
      </w:tblCellMar>
    </w:tblPr>
  </w:style>
  <w:style w:type="table" w:customStyle="1" w:styleId="af">
    <w:basedOn w:val="TableNormal"/>
    <w:rsid w:val="003B1E6A"/>
    <w:tblPr>
      <w:tblStyleRowBandSize w:val="1"/>
      <w:tblStyleColBandSize w:val="1"/>
      <w:tblCellMar>
        <w:top w:w="100" w:type="dxa"/>
        <w:left w:w="100" w:type="dxa"/>
        <w:bottom w:w="100" w:type="dxa"/>
        <w:right w:w="100" w:type="dxa"/>
      </w:tblCellMar>
    </w:tblPr>
  </w:style>
  <w:style w:type="table" w:customStyle="1" w:styleId="af0">
    <w:basedOn w:val="TableNormal"/>
    <w:rsid w:val="003B1E6A"/>
    <w:tblPr>
      <w:tblStyleRowBandSize w:val="1"/>
      <w:tblStyleColBandSize w:val="1"/>
      <w:tblCellMar>
        <w:top w:w="100" w:type="dxa"/>
        <w:left w:w="100" w:type="dxa"/>
        <w:bottom w:w="100" w:type="dxa"/>
        <w:right w:w="100" w:type="dxa"/>
      </w:tblCellMar>
    </w:tblPr>
  </w:style>
  <w:style w:type="table" w:customStyle="1" w:styleId="af1">
    <w:basedOn w:val="TableNormal"/>
    <w:rsid w:val="003B1E6A"/>
    <w:tblPr>
      <w:tblStyleRowBandSize w:val="1"/>
      <w:tblStyleColBandSize w:val="1"/>
      <w:tblCellMar>
        <w:top w:w="100" w:type="dxa"/>
        <w:left w:w="100" w:type="dxa"/>
        <w:bottom w:w="100" w:type="dxa"/>
        <w:right w:w="100" w:type="dxa"/>
      </w:tblCellMar>
    </w:tblPr>
  </w:style>
  <w:style w:type="table" w:customStyle="1" w:styleId="af2">
    <w:basedOn w:val="TableNormal"/>
    <w:rsid w:val="003B1E6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Admin147</cp:lastModifiedBy>
  <cp:revision>3</cp:revision>
  <dcterms:created xsi:type="dcterms:W3CDTF">2019-09-27T01:12:00Z</dcterms:created>
  <dcterms:modified xsi:type="dcterms:W3CDTF">2019-11-19T03:35:00Z</dcterms:modified>
</cp:coreProperties>
</file>